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F36" w:rsidRDefault="00324DBC" w:rsidP="00324DBC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6C2F36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המינהל לסחר חוץ במשרד הכלכלה, פונה בזאת לקבלת הצעות </w:t>
      </w:r>
    </w:p>
    <w:p w:rsidR="00324DBC" w:rsidRPr="006C2F36" w:rsidRDefault="00324DBC" w:rsidP="006C2F36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 w:rsidRPr="006C2F36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>ל</w:t>
      </w:r>
      <w:r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>שירותי אירוח וקשרי חוץ</w:t>
      </w:r>
    </w:p>
    <w:p w:rsidR="00324DBC" w:rsidRDefault="00324DBC" w:rsidP="00324DBC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מכרז פומבי מס' 48/13</w:t>
      </w:r>
    </w:p>
    <w:p w:rsidR="00324DBC" w:rsidRDefault="00324DBC" w:rsidP="00324DBC">
      <w:pPr>
        <w:spacing w:line="360" w:lineRule="auto"/>
        <w:ind w:left="1429" w:hanging="720"/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</w:pPr>
    </w:p>
    <w:p w:rsidR="00324DBC" w:rsidRDefault="00324DBC" w:rsidP="00324DBC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מינהל סחר חוץ במשרד הכלכלה, פונה לקבלת הצעות למתן שירותי אירוח וקשרי חוץ, כמפורט במסמכי המכרז.</w:t>
      </w:r>
    </w:p>
    <w:p w:rsidR="00324DBC" w:rsidRDefault="00324DBC" w:rsidP="00324DBC">
      <w:pPr>
        <w:overflowPunct w:val="0"/>
        <w:autoSpaceDE w:val="0"/>
        <w:autoSpaceDN w:val="0"/>
        <w:spacing w:line="360" w:lineRule="auto"/>
        <w:textAlignment w:val="baseline"/>
        <w:rPr>
          <w:sz w:val="24"/>
          <w:szCs w:val="24"/>
          <w:lang w:eastAsia="he-IL"/>
        </w:rPr>
      </w:pPr>
    </w:p>
    <w:p w:rsidR="00324DBC" w:rsidRDefault="00324DBC" w:rsidP="00324DBC">
      <w:pPr>
        <w:numPr>
          <w:ilvl w:val="0"/>
          <w:numId w:val="1"/>
        </w:numPr>
        <w:spacing w:after="240" w:line="360" w:lineRule="auto"/>
        <w:ind w:left="326"/>
        <w:rPr>
          <w:b/>
          <w:bCs/>
          <w:sz w:val="24"/>
          <w:szCs w:val="24"/>
          <w:u w:val="single"/>
          <w:rtl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>
        <w:rPr>
          <w:rFonts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326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>
        <w:rPr>
          <w:rFonts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324DBC" w:rsidRDefault="00324DBC" w:rsidP="00324DBC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324DBC" w:rsidRDefault="00324DBC" w:rsidP="00324DBC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324DBC" w:rsidRDefault="00324DBC" w:rsidP="00324DBC">
      <w:pPr>
        <w:numPr>
          <w:ilvl w:val="1"/>
          <w:numId w:val="1"/>
        </w:numPr>
        <w:spacing w:after="240"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תנאי סף מקצועיים במציע </w:t>
      </w:r>
      <w:r>
        <w:rPr>
          <w:rFonts w:cs="David" w:hint="cs"/>
          <w:sz w:val="24"/>
          <w:szCs w:val="24"/>
          <w:rtl/>
        </w:rPr>
        <w:t>- המציע הינו בעל ניסיון מוכח באספקת שירותים בתחום אירוח משלחות זרות ומול מגוון סביר של לקוחות  על פי הנדרש במסמכי המכרז במשך 4 השנים האחרונות, בעל יכולות לספק את כל השירותים שפורטו  במכרז לעד 100 אורחים בו זמנית.</w:t>
      </w:r>
    </w:p>
    <w:p w:rsidR="00324DBC" w:rsidRDefault="00324DBC" w:rsidP="00324DBC">
      <w:pPr>
        <w:pStyle w:val="a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val="x-none" w:eastAsia="he-IL"/>
        </w:rPr>
      </w:pP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324DBC" w:rsidRDefault="00324DBC" w:rsidP="00324DBC">
      <w:pPr>
        <w:pStyle w:val="aa"/>
        <w:numPr>
          <w:ilvl w:val="1"/>
          <w:numId w:val="1"/>
        </w:numPr>
        <w:overflowPunct w:val="0"/>
        <w:autoSpaceDE w:val="0"/>
        <w:autoSpaceDN w:val="0"/>
        <w:spacing w:line="360" w:lineRule="auto"/>
        <w:ind w:left="1502" w:hanging="709"/>
        <w:jc w:val="both"/>
        <w:textAlignment w:val="baseline"/>
        <w:rPr>
          <w:sz w:val="24"/>
          <w:szCs w:val="24"/>
          <w:lang w:val="x-none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אחראי מקצועי</w:t>
      </w:r>
      <w:r>
        <w:rPr>
          <w:rFonts w:cs="David" w:hint="cs"/>
          <w:sz w:val="24"/>
          <w:szCs w:val="24"/>
          <w:rtl/>
          <w:lang w:eastAsia="he-IL"/>
        </w:rPr>
        <w:t xml:space="preserve"> - </w:t>
      </w:r>
      <w:r>
        <w:rPr>
          <w:rFonts w:cs="David" w:hint="cs"/>
          <w:sz w:val="24"/>
          <w:szCs w:val="24"/>
          <w:rtl/>
        </w:rPr>
        <w:t>בעל ניסיון מוכח של 4 שנים לפחות במהלך 8 השנים  האחרונות בעבודה בתחום התיירות הנכנסת וההפקות. ובניהול צוות עובדים.</w:t>
      </w:r>
    </w:p>
    <w:p w:rsidR="00324DBC" w:rsidRDefault="00324DBC" w:rsidP="00324DBC">
      <w:pPr>
        <w:overflowPunct w:val="0"/>
        <w:autoSpaceDE w:val="0"/>
        <w:autoSpaceDN w:val="0"/>
        <w:spacing w:line="360" w:lineRule="auto"/>
        <w:ind w:left="1502" w:hanging="709"/>
        <w:contextualSpacing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             בעל שליטה מלאה בשפה האנגלית. </w:t>
      </w:r>
    </w:p>
    <w:p w:rsidR="006C2F36" w:rsidRDefault="00324DBC" w:rsidP="00324DBC">
      <w:pPr>
        <w:pStyle w:val="aa"/>
        <w:numPr>
          <w:ilvl w:val="1"/>
          <w:numId w:val="1"/>
        </w:numPr>
        <w:overflowPunct w:val="0"/>
        <w:autoSpaceDE w:val="0"/>
        <w:autoSpaceDN w:val="0"/>
        <w:spacing w:line="360" w:lineRule="auto"/>
        <w:ind w:left="1502" w:hanging="709"/>
        <w:textAlignment w:val="baseline"/>
        <w:rPr>
          <w:rFonts w:ascii="Times New Roman" w:hAnsi="Times New Roman" w:cs="Times New Roman"/>
          <w:sz w:val="24"/>
          <w:szCs w:val="24"/>
          <w:lang w:val="x-none" w:eastAsia="he-IL"/>
        </w:rPr>
        <w:sectPr w:rsidR="006C2F3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cs="David" w:hint="cs"/>
          <w:b/>
          <w:bCs/>
          <w:sz w:val="24"/>
          <w:szCs w:val="24"/>
          <w:rtl/>
          <w:lang w:eastAsia="he-IL"/>
        </w:rPr>
        <w:t>מבצעים</w:t>
      </w:r>
      <w:r>
        <w:rPr>
          <w:rFonts w:cs="David" w:hint="cs"/>
          <w:sz w:val="24"/>
          <w:szCs w:val="24"/>
          <w:rtl/>
          <w:lang w:eastAsia="he-IL"/>
        </w:rPr>
        <w:t>- יש להציע 2 מבצעים שהינם בעלי ניסיון של 3 שנים לפחות במהלך 5 השנים האחרונות בעבודה בתחום התיירות, אירוח ועריכת כנסים.</w:t>
      </w:r>
    </w:p>
    <w:p w:rsidR="00324DBC" w:rsidRPr="002F112D" w:rsidRDefault="00324DBC" w:rsidP="002F112D">
      <w:pPr>
        <w:pStyle w:val="aa"/>
        <w:numPr>
          <w:ilvl w:val="0"/>
          <w:numId w:val="1"/>
        </w:numPr>
        <w:overflowPunct w:val="0"/>
        <w:autoSpaceDE w:val="0"/>
        <w:autoSpaceDN w:val="0"/>
        <w:spacing w:line="360" w:lineRule="auto"/>
        <w:textAlignment w:val="baseline"/>
        <w:rPr>
          <w:b/>
          <w:bCs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> </w:t>
      </w:r>
      <w:r w:rsidRPr="0072486D">
        <w:rPr>
          <w:rFonts w:cs="David" w:hint="cs"/>
          <w:b/>
          <w:bCs/>
          <w:sz w:val="24"/>
          <w:szCs w:val="24"/>
          <w:u w:val="single"/>
          <w:rtl/>
        </w:rPr>
        <w:t>ציוד</w:t>
      </w:r>
      <w:r w:rsidRPr="002F112D">
        <w:rPr>
          <w:rFonts w:cs="David" w:hint="cs"/>
          <w:sz w:val="24"/>
          <w:szCs w:val="24"/>
          <w:rtl/>
        </w:rPr>
        <w:t xml:space="preserve"> </w:t>
      </w:r>
      <w:r w:rsidR="002F112D" w:rsidRPr="002F112D">
        <w:rPr>
          <w:rFonts w:hint="cs"/>
          <w:b/>
          <w:bCs/>
          <w:sz w:val="24"/>
          <w:szCs w:val="24"/>
          <w:rtl/>
        </w:rPr>
        <w:t>-</w:t>
      </w:r>
      <w:r w:rsidR="002F112D">
        <w:rPr>
          <w:rFonts w:hint="cs"/>
          <w:b/>
          <w:bCs/>
          <w:sz w:val="24"/>
          <w:szCs w:val="24"/>
          <w:rtl/>
        </w:rPr>
        <w:t xml:space="preserve"> </w:t>
      </w:r>
      <w:r w:rsidRPr="002F112D">
        <w:rPr>
          <w:rFonts w:cs="David" w:hint="cs"/>
          <w:sz w:val="24"/>
          <w:szCs w:val="24"/>
          <w:rtl/>
        </w:rPr>
        <w:t xml:space="preserve">המציע מתחייב לשכור לכל עת שיידרש את כל הציוד </w:t>
      </w:r>
      <w:r w:rsidR="009D5472" w:rsidRPr="002F112D">
        <w:rPr>
          <w:rFonts w:cs="David" w:hint="cs"/>
          <w:sz w:val="24"/>
          <w:szCs w:val="24"/>
          <w:rtl/>
        </w:rPr>
        <w:t xml:space="preserve">הדרוש לתרגום סימולטאני, כאמור </w:t>
      </w:r>
      <w:r w:rsidR="002F112D">
        <w:rPr>
          <w:rFonts w:cs="David"/>
          <w:sz w:val="24"/>
          <w:szCs w:val="24"/>
          <w:rtl/>
        </w:rPr>
        <w:br/>
      </w:r>
      <w:r w:rsidR="002F112D">
        <w:rPr>
          <w:rFonts w:cs="David" w:hint="cs"/>
          <w:sz w:val="24"/>
          <w:szCs w:val="24"/>
          <w:rtl/>
        </w:rPr>
        <w:t xml:space="preserve"> </w:t>
      </w:r>
      <w:r w:rsidR="009D5472" w:rsidRPr="002F112D">
        <w:rPr>
          <w:rFonts w:cs="David" w:hint="cs"/>
          <w:sz w:val="24"/>
          <w:szCs w:val="24"/>
          <w:rtl/>
        </w:rPr>
        <w:t>במכרז</w:t>
      </w:r>
      <w:r w:rsidRPr="002F112D">
        <w:rPr>
          <w:rFonts w:cs="David" w:hint="cs"/>
          <w:sz w:val="24"/>
          <w:szCs w:val="24"/>
          <w:rtl/>
        </w:rPr>
        <w:t>.</w:t>
      </w:r>
    </w:p>
    <w:p w:rsidR="00324DBC" w:rsidRDefault="00324DBC" w:rsidP="00324DBC">
      <w:pPr>
        <w:pStyle w:val="aa"/>
        <w:numPr>
          <w:ilvl w:val="0"/>
          <w:numId w:val="1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>
        <w:rPr>
          <w:rFonts w:cs="David" w:hint="cs"/>
          <w:color w:val="1F497D"/>
          <w:sz w:val="24"/>
          <w:szCs w:val="24"/>
          <w:u w:val="single"/>
          <w:rtl/>
          <w:lang w:eastAsia="he-IL"/>
        </w:rPr>
        <w:t>.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651" w:hanging="283"/>
        <w:jc w:val="both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>  תוקף ההצעה:</w:t>
      </w:r>
      <w:r>
        <w:rPr>
          <w:rFonts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  </w:t>
      </w:r>
      <w:r>
        <w:rPr>
          <w:rFonts w:cs="David" w:hint="cs"/>
          <w:sz w:val="24"/>
          <w:szCs w:val="24"/>
          <w:rtl/>
          <w:lang w:eastAsia="he-IL"/>
        </w:rPr>
        <w:br/>
        <w:t xml:space="preserve">  האחרון להגשת ההצעות, כאמור להלן, ולמשך 90 ימים.. 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jc w:val="both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>
        <w:rPr>
          <w:rFonts w:cs="David" w:hint="cs"/>
          <w:sz w:val="24"/>
          <w:szCs w:val="24"/>
          <w:rtl/>
          <w:lang w:eastAsia="he-IL"/>
        </w:rPr>
        <w:t>על סך --.17,500 ₪ בתוקף עד ליום 3.4.2014 כאמור במסמכי המכרז.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>
        <w:rPr>
          <w:rFonts w:cs="David" w:hint="cs"/>
          <w:b/>
          <w:bCs/>
          <w:color w:val="FF0000"/>
          <w:sz w:val="24"/>
          <w:szCs w:val="24"/>
          <w:rtl/>
          <w:lang w:eastAsia="he-IL"/>
        </w:rPr>
        <w:t>ללא תשלום</w:t>
      </w:r>
      <w:r>
        <w:rPr>
          <w:rFonts w:cs="David" w:hint="cs"/>
          <w:color w:val="FF0000"/>
          <w:sz w:val="24"/>
          <w:szCs w:val="24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הן במשרדנו בכתובת הר"מ, הן באתר משרד הכלכלה באינטרנט בכתובת </w:t>
      </w:r>
      <w:hyperlink r:id="rId10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www.ecomony.gov.il</w:t>
        </w:r>
      </w:hyperlink>
      <w:r>
        <w:rPr>
          <w:rFonts w:cs="David" w:hint="cs"/>
          <w:sz w:val="24"/>
          <w:szCs w:val="24"/>
          <w:rtl/>
          <w:lang w:eastAsia="he-IL"/>
        </w:rPr>
        <w:t xml:space="preserve"> (תחת הכותרת "שירותים נבחרים" - "מכרזים") והן באמצעות סריקת הקוד להלן:</w:t>
      </w:r>
    </w:p>
    <w:p w:rsidR="00324DBC" w:rsidRDefault="00324DBC" w:rsidP="00324DBC">
      <w:pPr>
        <w:spacing w:line="360" w:lineRule="auto"/>
        <w:ind w:left="793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highlight w:val="yellow"/>
          <w:rtl/>
          <w:lang w:eastAsia="he-IL"/>
        </w:rPr>
        <w:t xml:space="preserve">להוסיף כאן את ה – </w:t>
      </w:r>
      <w:r>
        <w:rPr>
          <w:rFonts w:ascii="Times New Roman" w:hAnsi="Times New Roman" w:cs="Times New Roman"/>
          <w:b/>
          <w:bCs/>
          <w:sz w:val="24"/>
          <w:szCs w:val="24"/>
          <w:highlight w:val="yellow"/>
          <w:lang w:eastAsia="he-IL"/>
        </w:rPr>
        <w:t>QR</w:t>
      </w:r>
      <w:r>
        <w:rPr>
          <w:rFonts w:cs="David" w:hint="cs"/>
          <w:b/>
          <w:bCs/>
          <w:sz w:val="24"/>
          <w:szCs w:val="24"/>
          <w:highlight w:val="yellow"/>
          <w:rtl/>
          <w:lang w:eastAsia="he-IL"/>
        </w:rPr>
        <w:t xml:space="preserve"> של עמוד המכרזים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rPr>
          <w:b/>
          <w:bCs/>
          <w:color w:val="FF0000"/>
          <w:sz w:val="24"/>
          <w:szCs w:val="24"/>
          <w:rtl/>
          <w:lang w:eastAsia="he-IL"/>
        </w:rPr>
      </w:pPr>
      <w:r>
        <w:rPr>
          <w:rFonts w:cs="David" w:hint="cs"/>
          <w:b/>
          <w:bCs/>
          <w:color w:val="FF0000"/>
          <w:sz w:val="24"/>
          <w:szCs w:val="24"/>
          <w:rtl/>
          <w:lang w:eastAsia="he-IL"/>
        </w:rPr>
        <w:t>הגשת הצעה מחייבת תשלום עבור מסמכי המכרז.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 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שאלות והבהרות </w:t>
      </w:r>
      <w:r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>
        <w:rPr>
          <w:rFonts w:cs="David" w:hint="cs"/>
          <w:sz w:val="24"/>
          <w:szCs w:val="24"/>
          <w:rtl/>
          <w:lang w:eastAsia="he-IL"/>
        </w:rPr>
        <w:t xml:space="preserve"> עד לתאריך 28.11.2013 שעה 12:00 למר מיכאל אלאלוף, יש לוודא אישור קבלת הפקס בטלפון מס' 02-6662600/1.תשובות יפורסמו באתר האינטרנט בכתובת הנ"ל החל מתאריך 10.12.2013. התשובות לשאלות מהוות חלק בלתי נפרד ממסמכי המכרז. </w:t>
      </w:r>
    </w:p>
    <w:p w:rsidR="00324DBC" w:rsidRDefault="00324DBC" w:rsidP="00324DBC">
      <w:pPr>
        <w:numPr>
          <w:ilvl w:val="0"/>
          <w:numId w:val="1"/>
        </w:numPr>
        <w:spacing w:line="360" w:lineRule="auto"/>
        <w:ind w:left="793" w:hanging="425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324DBC" w:rsidRDefault="00324DBC" w:rsidP="00324DBC">
      <w:pPr>
        <w:spacing w:line="360" w:lineRule="auto"/>
        <w:ind w:left="793"/>
        <w:jc w:val="center"/>
        <w:rPr>
          <w:b/>
          <w:bCs/>
          <w:color w:val="FF0000"/>
          <w:sz w:val="28"/>
          <w:szCs w:val="28"/>
          <w:lang w:eastAsia="he-IL"/>
        </w:rPr>
      </w:pPr>
      <w:r>
        <w:rPr>
          <w:rFonts w:cs="David" w:hint="cs"/>
          <w:b/>
          <w:bCs/>
          <w:color w:val="FF0000"/>
          <w:sz w:val="28"/>
          <w:szCs w:val="28"/>
          <w:rtl/>
          <w:lang w:eastAsia="he-IL"/>
        </w:rPr>
        <w:t>מועד האחרון להגשת ההצעות למכרז ביום  שלישי, כ"א טבת התשע"ד–  24.12.2013 עד השעה 12:00.</w:t>
      </w:r>
    </w:p>
    <w:p w:rsidR="00324DBC" w:rsidRDefault="00324DBC" w:rsidP="00324DBC">
      <w:pPr>
        <w:spacing w:line="360" w:lineRule="auto"/>
        <w:jc w:val="center"/>
        <w:rPr>
          <w:sz w:val="24"/>
          <w:szCs w:val="24"/>
          <w:rtl/>
          <w:lang w:eastAsia="he-IL"/>
        </w:rPr>
      </w:pPr>
    </w:p>
    <w:p w:rsidR="00324DBC" w:rsidRDefault="00324DBC" w:rsidP="00324DBC">
      <w:pPr>
        <w:spacing w:line="360" w:lineRule="auto"/>
        <w:jc w:val="center"/>
        <w:rPr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>
        <w:rPr>
          <w:rFonts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324DBC" w:rsidRDefault="00324DBC" w:rsidP="00324DBC">
      <w:pPr>
        <w:spacing w:line="360" w:lineRule="auto"/>
        <w:ind w:left="793" w:hanging="425"/>
        <w:rPr>
          <w:rFonts w:ascii="Times New Roman" w:hAnsi="Times New Roman" w:cs="Times New Roman"/>
          <w:sz w:val="20"/>
          <w:szCs w:val="20"/>
          <w:lang w:eastAsia="he-IL"/>
        </w:rPr>
      </w:pPr>
    </w:p>
    <w:p w:rsidR="00324DBC" w:rsidRDefault="00DC147A" w:rsidP="00324DBC">
      <w:pPr>
        <w:jc w:val="center"/>
        <w:rPr>
          <w:rFonts w:ascii="Arial" w:hAnsi="Arial" w:cs="Arial"/>
          <w:color w:val="1F497D"/>
        </w:rPr>
      </w:pPr>
      <w:hyperlink r:id="rId12" w:history="1">
        <w:r w:rsidR="00324DBC">
          <w:rPr>
            <w:rStyle w:val="Hyperlink"/>
            <w:rFonts w:ascii="Times New Roman" w:hAnsi="Times New Roman" w:cs="Times New Roman"/>
            <w:b/>
            <w:bCs/>
            <w:sz w:val="36"/>
            <w:szCs w:val="36"/>
            <w:lang w:eastAsia="he-IL"/>
          </w:rPr>
          <w:t>www.ecomony.gov.il</w:t>
        </w:r>
      </w:hyperlink>
    </w:p>
    <w:p w:rsidR="00324DBC" w:rsidRDefault="00324DBC" w:rsidP="00324DBC">
      <w:pPr>
        <w:rPr>
          <w:rFonts w:ascii="Arial" w:hAnsi="Arial" w:cs="Arial"/>
          <w:color w:val="FFC000"/>
          <w:sz w:val="20"/>
          <w:szCs w:val="20"/>
          <w:rtl/>
        </w:rPr>
      </w:pPr>
    </w:p>
    <w:p w:rsidR="00324DBC" w:rsidRDefault="00324DBC" w:rsidP="00324DBC">
      <w:pPr>
        <w:rPr>
          <w:rFonts w:ascii="Arial" w:hAnsi="Arial" w:cs="Arial"/>
          <w:color w:val="FFC000"/>
          <w:sz w:val="20"/>
          <w:szCs w:val="20"/>
          <w:rtl/>
        </w:rPr>
      </w:pPr>
    </w:p>
    <w:p w:rsidR="00324DBC" w:rsidRDefault="00324DBC" w:rsidP="00324DBC">
      <w:pPr>
        <w:rPr>
          <w:rFonts w:ascii="Arial" w:hAnsi="Arial" w:cs="Arial"/>
          <w:color w:val="FFC000"/>
          <w:sz w:val="20"/>
          <w:szCs w:val="20"/>
          <w:rtl/>
        </w:rPr>
      </w:pPr>
    </w:p>
    <w:p w:rsidR="00324DBC" w:rsidRDefault="00324DBC" w:rsidP="00324DBC">
      <w:pPr>
        <w:rPr>
          <w:rFonts w:ascii="Times New Roman" w:hAnsi="Times New Roman" w:cs="Times New Roman"/>
        </w:rPr>
      </w:pPr>
    </w:p>
    <w:p w:rsidR="00A323DA" w:rsidRDefault="00A323DA"/>
    <w:sectPr w:rsidR="00A323DA" w:rsidSect="00C84564">
      <w:headerReference w:type="default" r:id="rId13"/>
      <w:foot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70CF" w:rsidRDefault="000670CF">
      <w:r>
        <w:separator/>
      </w:r>
    </w:p>
  </w:endnote>
  <w:endnote w:type="continuationSeparator" w:id="0">
    <w:p w:rsidR="000670CF" w:rsidRDefault="00067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0CF" w:rsidRPr="00340B09" w:rsidRDefault="000670CF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Pr="00340B09">
      <w:rPr>
        <w:rFonts w:cs="Times New Roman" w:hint="cs"/>
        <w:sz w:val="20"/>
        <w:szCs w:val="20"/>
        <w:rtl/>
      </w:rPr>
      <w:t>קריי</w:t>
    </w:r>
    <w:r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0670CF" w:rsidRPr="005233B9" w:rsidRDefault="000670CF" w:rsidP="005233B9">
    <w:pPr>
      <w:pStyle w:val="a5"/>
      <w:rPr>
        <w:rtl/>
        <w:cs/>
      </w:rPr>
    </w:pPr>
  </w:p>
  <w:p w:rsidR="000670CF" w:rsidRDefault="000670CF" w:rsidP="000670CF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0CF" w:rsidRPr="005233B9" w:rsidRDefault="000670CF" w:rsidP="005233B9">
    <w:pPr>
      <w:pStyle w:val="a5"/>
      <w:rPr>
        <w:rtl/>
        <w:cs/>
      </w:rPr>
    </w:pPr>
  </w:p>
  <w:p w:rsidR="000670CF" w:rsidRDefault="000670CF" w:rsidP="000670CF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70CF" w:rsidRDefault="000670CF">
      <w:r>
        <w:separator/>
      </w:r>
    </w:p>
  </w:footnote>
  <w:footnote w:type="continuationSeparator" w:id="0">
    <w:p w:rsidR="000670CF" w:rsidRDefault="000670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0CF" w:rsidRDefault="000670CF" w:rsidP="000670CF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BC720A9" wp14:editId="713CB6E7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670CF" w:rsidRDefault="000670C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0CF" w:rsidRDefault="000670CF" w:rsidP="000670CF">
    <w:pPr>
      <w:pStyle w:val="a3"/>
      <w:tabs>
        <w:tab w:val="clear" w:pos="8306"/>
      </w:tabs>
      <w:ind w:left="-58" w:right="-1800" w:hanging="1701"/>
    </w:pPr>
  </w:p>
  <w:p w:rsidR="000670CF" w:rsidRDefault="000670C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70CF"/>
    <w:rsid w:val="00244998"/>
    <w:rsid w:val="002E27D4"/>
    <w:rsid w:val="002F112D"/>
    <w:rsid w:val="00307C3B"/>
    <w:rsid w:val="00324DBC"/>
    <w:rsid w:val="00340B09"/>
    <w:rsid w:val="005233B9"/>
    <w:rsid w:val="00524C9A"/>
    <w:rsid w:val="006C2F36"/>
    <w:rsid w:val="006D3201"/>
    <w:rsid w:val="0072486D"/>
    <w:rsid w:val="008F5584"/>
    <w:rsid w:val="009D5472"/>
    <w:rsid w:val="00A323DA"/>
    <w:rsid w:val="00B06184"/>
    <w:rsid w:val="00B75809"/>
    <w:rsid w:val="00C84564"/>
    <w:rsid w:val="00CD4644"/>
    <w:rsid w:val="00CD69F7"/>
    <w:rsid w:val="00DC147A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DBC"/>
    <w:pPr>
      <w:bidi/>
      <w:spacing w:after="0" w:line="240" w:lineRule="auto"/>
    </w:pPr>
    <w:rPr>
      <w:rFonts w:ascii="Calibri" w:eastAsiaTheme="minorHAns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324DBC"/>
    <w:rPr>
      <w:color w:val="0000FF"/>
      <w:u w:val="single"/>
    </w:rPr>
  </w:style>
  <w:style w:type="character" w:customStyle="1" w:styleId="a9">
    <w:name w:val="פיסקת רשימה תו"/>
    <w:basedOn w:val="a0"/>
    <w:link w:val="aa"/>
    <w:uiPriority w:val="34"/>
    <w:locked/>
    <w:rsid w:val="00324DBC"/>
    <w:rPr>
      <w:lang w:eastAsia="x-none"/>
    </w:rPr>
  </w:style>
  <w:style w:type="paragraph" w:styleId="aa">
    <w:name w:val="List Paragraph"/>
    <w:basedOn w:val="a"/>
    <w:link w:val="a9"/>
    <w:uiPriority w:val="34"/>
    <w:qFormat/>
    <w:rsid w:val="00324DBC"/>
    <w:pPr>
      <w:ind w:left="720"/>
      <w:contextualSpacing/>
    </w:pPr>
    <w:rPr>
      <w:rFonts w:asciiTheme="minorHAnsi" w:eastAsia="Times New Roman" w:hAnsiTheme="minorHAnsi" w:cstheme="minorBidi"/>
      <w:lang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DBC"/>
    <w:pPr>
      <w:bidi/>
      <w:spacing w:after="0" w:line="240" w:lineRule="auto"/>
    </w:pPr>
    <w:rPr>
      <w:rFonts w:ascii="Calibri" w:eastAsiaTheme="minorHAns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324DBC"/>
    <w:rPr>
      <w:color w:val="0000FF"/>
      <w:u w:val="single"/>
    </w:rPr>
  </w:style>
  <w:style w:type="character" w:customStyle="1" w:styleId="a9">
    <w:name w:val="פיסקת רשימה תו"/>
    <w:basedOn w:val="a0"/>
    <w:link w:val="aa"/>
    <w:uiPriority w:val="34"/>
    <w:locked/>
    <w:rsid w:val="00324DBC"/>
    <w:rPr>
      <w:lang w:eastAsia="x-none"/>
    </w:rPr>
  </w:style>
  <w:style w:type="paragraph" w:styleId="aa">
    <w:name w:val="List Paragraph"/>
    <w:basedOn w:val="a"/>
    <w:link w:val="a9"/>
    <w:uiPriority w:val="34"/>
    <w:qFormat/>
    <w:rsid w:val="00324DBC"/>
    <w:pPr>
      <w:ind w:left="720"/>
      <w:contextualSpacing/>
    </w:pPr>
    <w:rPr>
      <w:rFonts w:asciiTheme="minorHAnsi" w:eastAsia="Times New Roman" w:hAnsiTheme="minorHAnsi" w:cstheme="minorBidi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mon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2013-11-11T06:14:00Z</cp:lastPrinted>
  <dcterms:created xsi:type="dcterms:W3CDTF">2013-11-14T06:07:00Z</dcterms:created>
  <dcterms:modified xsi:type="dcterms:W3CDTF">2013-11-14T06:07:00Z</dcterms:modified>
</cp:coreProperties>
</file>